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8F3A76">
        <w:tc>
          <w:tcPr>
            <w:tcW w:w="2013" w:type="dxa"/>
            <w:vAlign w:val="bottom"/>
          </w:tcPr>
          <w:p w:rsidR="00605799" w:rsidRDefault="006F1064" w:rsidP="008F3A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</w:t>
            </w:r>
            <w:r w:rsidR="008F3A76">
              <w:rPr>
                <w:sz w:val="24"/>
                <w:szCs w:val="24"/>
              </w:rPr>
              <w:t xml:space="preserve"> </w:t>
            </w:r>
            <w:proofErr w:type="gramStart"/>
            <w:r w:rsidR="008F3A76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A34AD2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A34AD2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A34AD2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A34AD2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A34AD2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A34AD2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 </w:t>
            </w:r>
            <w:proofErr w:type="gramStart"/>
            <w:r>
              <w:rPr>
                <w:sz w:val="24"/>
                <w:szCs w:val="24"/>
              </w:rPr>
              <w:t>отношении</w:t>
            </w:r>
            <w:proofErr w:type="gramEnd"/>
          </w:p>
        </w:tc>
      </w:tr>
    </w:tbl>
    <w:p w:rsidR="00EA6BFF" w:rsidRDefault="00BA007A" w:rsidP="00CD705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A34AD2">
        <w:rPr>
          <w:sz w:val="24"/>
          <w:szCs w:val="24"/>
        </w:rPr>
        <w:t>кадастровых кварталов 40:21:050519, 40:21:050520, 40:21:050521, 40:21:050522, 40:21:050523, 40:21:</w:t>
      </w:r>
      <w:r w:rsidR="008F3A76">
        <w:rPr>
          <w:sz w:val="24"/>
          <w:szCs w:val="24"/>
        </w:rPr>
        <w:t>050526, 40:21:050527, 40:21:0505</w:t>
      </w:r>
      <w:r w:rsidR="00A34AD2">
        <w:rPr>
          <w:sz w:val="24"/>
          <w:szCs w:val="24"/>
        </w:rPr>
        <w:t>28, 40:21:050529, 40:21:050531, 40:21:050532, 40:</w:t>
      </w:r>
      <w:r w:rsidR="00485BC0">
        <w:rPr>
          <w:sz w:val="24"/>
          <w:szCs w:val="24"/>
        </w:rPr>
        <w:t>21:050533, 40:21:050534, 40:21:050535, 40:21:050536, 40:21:050538, 40:21:050539, 40:21</w:t>
      </w:r>
      <w:proofErr w:type="gramEnd"/>
      <w:r w:rsidR="00485BC0">
        <w:rPr>
          <w:sz w:val="24"/>
          <w:szCs w:val="24"/>
        </w:rPr>
        <w:t>:</w:t>
      </w:r>
      <w:proofErr w:type="gramStart"/>
      <w:r w:rsidR="00485BC0">
        <w:rPr>
          <w:sz w:val="24"/>
          <w:szCs w:val="24"/>
        </w:rPr>
        <w:t xml:space="preserve">050540, 40:21:050541, 40:21:050542, 40:21:050543, </w:t>
      </w:r>
      <w:r w:rsidR="00CD705B">
        <w:rPr>
          <w:sz w:val="24"/>
          <w:szCs w:val="24"/>
        </w:rPr>
        <w:t>40:21:050545, 40:21:050546, 40:21:050547, 40:21:050548, 40:21:050549, 40:21:050550, 40:21:050551, 40:21:050552, 40:21:050200</w:t>
      </w:r>
      <w:r w:rsidR="00FE14AE">
        <w:rPr>
          <w:sz w:val="24"/>
          <w:szCs w:val="24"/>
        </w:rPr>
        <w:t xml:space="preserve"> (ул. Б. Советская, ул. Ленина, ул. Приовражная, ул. 8-е Марта, ул. Садовая, ул. Красноармейская, 50 лет Октября, ул. Мирная, ул. Парковая, ул. Некрасова</w:t>
      </w:r>
      <w:proofErr w:type="gramEnd"/>
      <w:r w:rsidR="00FE14AE">
        <w:rPr>
          <w:sz w:val="24"/>
          <w:szCs w:val="24"/>
        </w:rPr>
        <w:t xml:space="preserve">, </w:t>
      </w:r>
      <w:proofErr w:type="gramStart"/>
      <w:r w:rsidR="00FE14AE">
        <w:rPr>
          <w:sz w:val="24"/>
          <w:szCs w:val="24"/>
        </w:rPr>
        <w:t>ул. Островского, ул. Первомайская, пер. Совхозный, ул. Юбилейная, ул. Совхозная, ул. Труда, ул. Конституции, ул. Лесная, ул. 70 лет Октября, ул. Молодежная, д. Фурсово</w:t>
      </w:r>
      <w:r w:rsidR="006F1064">
        <w:rPr>
          <w:sz w:val="24"/>
          <w:szCs w:val="24"/>
        </w:rPr>
        <w:t>)</w:t>
      </w:r>
      <w:proofErr w:type="gramEnd"/>
    </w:p>
    <w:p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</w:t>
      </w:r>
      <w:proofErr w:type="gramStart"/>
      <w:r>
        <w:rPr>
          <w:sz w:val="16"/>
          <w:szCs w:val="16"/>
        </w:rPr>
        <w:t> )</w:t>
      </w:r>
      <w:proofErr w:type="gramEnd"/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 xml:space="preserve">будут выполняться комплексные кадастровые работы в </w:t>
      </w:r>
      <w:proofErr w:type="gramStart"/>
      <w:r w:rsidRPr="00BA007A">
        <w:rPr>
          <w:sz w:val="24"/>
          <w:szCs w:val="24"/>
          <w:u w:val="single"/>
        </w:rPr>
        <w:t>соответствии</w:t>
      </w:r>
      <w:proofErr w:type="gramEnd"/>
      <w:r w:rsidRPr="00BA007A">
        <w:rPr>
          <w:sz w:val="24"/>
          <w:szCs w:val="24"/>
          <w:u w:val="single"/>
        </w:rPr>
        <w:br/>
        <w:t>с</w:t>
      </w:r>
      <w:r w:rsidRPr="00BA007A">
        <w:rPr>
          <w:sz w:val="24"/>
          <w:szCs w:val="24"/>
        </w:rPr>
        <w:t xml:space="preserve">  </w:t>
      </w:r>
      <w:r w:rsidR="00CD705B">
        <w:rPr>
          <w:sz w:val="24"/>
          <w:szCs w:val="24"/>
        </w:rPr>
        <w:t>муниципальным контрактом № 0137300017721000003 от 14 апреля 2021года</w:t>
      </w:r>
      <w:r>
        <w:rPr>
          <w:sz w:val="24"/>
          <w:szCs w:val="24"/>
        </w:rPr>
        <w:tab/>
        <w:t>,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CD705B">
        <w:rPr>
          <w:sz w:val="24"/>
          <w:szCs w:val="24"/>
        </w:rPr>
        <w:t>Администрация Ульяновского муниципального района</w:t>
      </w:r>
    </w:p>
    <w:p w:rsidR="00EA6BFF" w:rsidRPr="004209DA" w:rsidRDefault="00EA6BFF" w:rsidP="00FF3FD8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CD705B">
        <w:rPr>
          <w:sz w:val="24"/>
          <w:szCs w:val="24"/>
        </w:rPr>
        <w:t>249750, Калужская область, с. Ульяново, ул. Б. Советская, д. 93</w:t>
      </w:r>
    </w:p>
    <w:p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:rsidTr="0062603B">
        <w:tc>
          <w:tcPr>
            <w:tcW w:w="2807" w:type="dxa"/>
            <w:vAlign w:val="bottom"/>
          </w:tcPr>
          <w:p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2603B" w:rsidRPr="00CD705B" w:rsidRDefault="00B70452" w:rsidP="0062603B">
            <w:pPr>
              <w:jc w:val="center"/>
              <w:rPr>
                <w:sz w:val="24"/>
                <w:szCs w:val="24"/>
                <w:lang w:val="en-US"/>
              </w:rPr>
            </w:pPr>
            <w:smartTag w:uri="urn:schemas-microsoft-com:office:smarttags" w:element="PersonName">
              <w:r>
                <w:rPr>
                  <w:sz w:val="24"/>
                  <w:szCs w:val="24"/>
                  <w:lang w:val="en-US"/>
                </w:rPr>
                <w:t>aul</w:t>
              </w:r>
              <w:r w:rsidR="00CD705B">
                <w:rPr>
                  <w:sz w:val="24"/>
                  <w:szCs w:val="24"/>
                  <w:lang w:val="en-US"/>
                </w:rPr>
                <w:t>ian@adm.kaluga</w:t>
              </w:r>
            </w:smartTag>
            <w:r w:rsidR="00CD705B">
              <w:rPr>
                <w:sz w:val="24"/>
                <w:szCs w:val="24"/>
                <w:lang w:val="en-US"/>
              </w:rPr>
              <w:t>.ru</w:t>
            </w:r>
          </w:p>
        </w:tc>
        <w:tc>
          <w:tcPr>
            <w:tcW w:w="3231" w:type="dxa"/>
            <w:vAlign w:val="bottom"/>
          </w:tcPr>
          <w:p w:rsidR="0062603B" w:rsidRDefault="0062603B" w:rsidP="006260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Default="00B70452" w:rsidP="00626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8(48443)2-19-67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EA6BFF" w:rsidRDefault="0062603B" w:rsidP="006F4A4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полное и (в </w:t>
      </w:r>
      <w:proofErr w:type="gramStart"/>
      <w:r>
        <w:rPr>
          <w:sz w:val="24"/>
          <w:szCs w:val="24"/>
        </w:rPr>
        <w:t>случае</w:t>
      </w:r>
      <w:proofErr w:type="gramEnd"/>
      <w:r>
        <w:rPr>
          <w:sz w:val="24"/>
          <w:szCs w:val="24"/>
        </w:rPr>
        <w:t>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B70452">
        <w:rPr>
          <w:sz w:val="24"/>
          <w:szCs w:val="24"/>
        </w:rPr>
        <w:t>ООО</w:t>
      </w:r>
      <w:r w:rsidR="00BE78CE">
        <w:rPr>
          <w:sz w:val="24"/>
          <w:szCs w:val="24"/>
        </w:rPr>
        <w:t xml:space="preserve"> «</w:t>
      </w:r>
      <w:r w:rsidR="00B70452">
        <w:rPr>
          <w:sz w:val="24"/>
          <w:szCs w:val="24"/>
        </w:rPr>
        <w:t xml:space="preserve">Центр Межевания и Кадастра (ООО «МК Центр»), почтовый адрес: г. Вологда, ул. С. Орлова, д. 9, оф. 103 тел. 8 9535172508 </w:t>
      </w:r>
      <w:r w:rsidR="00B70452">
        <w:rPr>
          <w:sz w:val="24"/>
          <w:szCs w:val="24"/>
          <w:lang w:val="en-US"/>
        </w:rPr>
        <w:t>e</w:t>
      </w:r>
      <w:r w:rsidR="00B70452" w:rsidRPr="00B70452">
        <w:rPr>
          <w:sz w:val="24"/>
          <w:szCs w:val="24"/>
        </w:rPr>
        <w:t>-</w:t>
      </w:r>
      <w:r w:rsidR="00B70452">
        <w:rPr>
          <w:sz w:val="24"/>
          <w:szCs w:val="24"/>
          <w:lang w:val="en-US"/>
        </w:rPr>
        <w:t>mail</w:t>
      </w:r>
      <w:r w:rsidR="00B70452" w:rsidRPr="00B70452">
        <w:rPr>
          <w:sz w:val="24"/>
          <w:szCs w:val="24"/>
        </w:rPr>
        <w:t xml:space="preserve"> </w:t>
      </w:r>
      <w:smartTag w:uri="urn:schemas-microsoft-com:office:smarttags" w:element="PersonName">
        <w:r w:rsidR="00B70452">
          <w:rPr>
            <w:sz w:val="24"/>
            <w:szCs w:val="24"/>
            <w:lang w:val="en-US"/>
          </w:rPr>
          <w:t>mkcentr</w:t>
        </w:r>
        <w:r w:rsidR="00B70452" w:rsidRPr="00B70452">
          <w:rPr>
            <w:sz w:val="24"/>
            <w:szCs w:val="24"/>
          </w:rPr>
          <w:t>@</w:t>
        </w:r>
        <w:r w:rsidR="00B70452">
          <w:rPr>
            <w:sz w:val="24"/>
            <w:szCs w:val="24"/>
            <w:lang w:val="en-US"/>
          </w:rPr>
          <w:t>inbox</w:t>
        </w:r>
        <w:r w:rsidR="00B70452" w:rsidRPr="00B70452">
          <w:rPr>
            <w:sz w:val="24"/>
            <w:szCs w:val="24"/>
          </w:rPr>
          <w:t>.</w:t>
        </w:r>
        <w:r w:rsidR="00B70452">
          <w:rPr>
            <w:sz w:val="24"/>
            <w:szCs w:val="24"/>
            <w:lang w:val="en-US"/>
          </w:rPr>
          <w:t>ru</w:t>
        </w:r>
      </w:smartTag>
      <w:r>
        <w:rPr>
          <w:sz w:val="24"/>
          <w:szCs w:val="24"/>
        </w:rPr>
        <w:tab/>
        <w:t>;</w:t>
      </w:r>
    </w:p>
    <w:p w:rsidR="00EA6BFF" w:rsidRPr="0062603B" w:rsidRDefault="0062603B" w:rsidP="006F4A4B">
      <w:pPr>
        <w:pBdr>
          <w:top w:val="single" w:sz="4" w:space="1" w:color="auto"/>
        </w:pBdr>
        <w:ind w:right="113"/>
        <w:jc w:val="both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:rsidR="006F1064" w:rsidRDefault="0062603B" w:rsidP="006F4A4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инженера: </w:t>
      </w:r>
      <w:r w:rsidR="00C709A5" w:rsidRPr="006F1064">
        <w:rPr>
          <w:b/>
          <w:sz w:val="24"/>
          <w:szCs w:val="24"/>
        </w:rPr>
        <w:t>Плетнева Екатерина Николаевна</w:t>
      </w:r>
      <w:r w:rsidR="00C709A5">
        <w:rPr>
          <w:sz w:val="24"/>
          <w:szCs w:val="24"/>
        </w:rPr>
        <w:t>.</w:t>
      </w:r>
      <w:r w:rsidR="00B70452">
        <w:rPr>
          <w:sz w:val="24"/>
          <w:szCs w:val="24"/>
        </w:rPr>
        <w:t xml:space="preserve"> </w:t>
      </w:r>
    </w:p>
    <w:p w:rsidR="006F1064" w:rsidRDefault="00FE14AE" w:rsidP="006F4A4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</w:t>
      </w:r>
      <w:r w:rsidR="006F4A4B">
        <w:rPr>
          <w:sz w:val="24"/>
          <w:szCs w:val="24"/>
        </w:rPr>
        <w:t xml:space="preserve"> саморегулируемой организации кадастровых инженеров, членом которой является кадастровый инженер: </w:t>
      </w:r>
      <w:r w:rsidR="006F4A4B" w:rsidRPr="006F1064">
        <w:rPr>
          <w:b/>
          <w:sz w:val="24"/>
          <w:szCs w:val="24"/>
        </w:rPr>
        <w:t>Ассоциация СРО «Балтийское объединение кадастровых инженеров</w:t>
      </w:r>
      <w:r w:rsidR="006F4A4B">
        <w:rPr>
          <w:sz w:val="24"/>
          <w:szCs w:val="24"/>
        </w:rPr>
        <w:t xml:space="preserve">; </w:t>
      </w:r>
    </w:p>
    <w:p w:rsidR="006F1064" w:rsidRDefault="006F4A4B" w:rsidP="006F4A4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30198;</w:t>
      </w:r>
    </w:p>
    <w:p w:rsidR="006F1064" w:rsidRDefault="006F1064" w:rsidP="006F4A4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F4A4B">
        <w:rPr>
          <w:sz w:val="24"/>
          <w:szCs w:val="24"/>
        </w:rPr>
        <w:t xml:space="preserve">ата внесения сведений о физическом лице в реестр членов саморегулируемой организации кадастровых инженеров: 10.03.2016; </w:t>
      </w:r>
    </w:p>
    <w:p w:rsidR="006F1064" w:rsidRDefault="006F4A4B" w:rsidP="006F4A4B">
      <w:pPr>
        <w:tabs>
          <w:tab w:val="right" w:pos="9922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почтовый адрес: </w:t>
      </w:r>
      <w:r w:rsidR="00C709A5">
        <w:rPr>
          <w:sz w:val="24"/>
          <w:szCs w:val="24"/>
        </w:rPr>
        <w:t xml:space="preserve">160000, </w:t>
      </w:r>
      <w:r>
        <w:rPr>
          <w:sz w:val="24"/>
          <w:szCs w:val="24"/>
        </w:rPr>
        <w:t>Вологодская область, г. Вологда,  ул</w:t>
      </w:r>
      <w:r w:rsidR="006F1064">
        <w:rPr>
          <w:sz w:val="24"/>
          <w:szCs w:val="24"/>
        </w:rPr>
        <w:t>.</w:t>
      </w:r>
      <w:r>
        <w:rPr>
          <w:sz w:val="24"/>
          <w:szCs w:val="24"/>
        </w:rPr>
        <w:t xml:space="preserve"> Петина, д</w:t>
      </w:r>
      <w:r w:rsidR="00BE78CE">
        <w:rPr>
          <w:sz w:val="24"/>
          <w:szCs w:val="24"/>
        </w:rPr>
        <w:t>.</w:t>
      </w:r>
      <w:r w:rsidR="006F1064">
        <w:rPr>
          <w:sz w:val="24"/>
          <w:szCs w:val="24"/>
        </w:rPr>
        <w:t xml:space="preserve"> 25, кв</w:t>
      </w:r>
      <w:r>
        <w:rPr>
          <w:sz w:val="24"/>
          <w:szCs w:val="24"/>
        </w:rPr>
        <w:t xml:space="preserve">. 56, адрес электронной почты: </w:t>
      </w:r>
      <w:hyperlink r:id="rId7" w:history="1">
        <w:r w:rsidR="00C709A5" w:rsidRPr="00D767C8">
          <w:rPr>
            <w:rStyle w:val="ae"/>
            <w:sz w:val="24"/>
            <w:szCs w:val="24"/>
            <w:lang w:val="en-US"/>
          </w:rPr>
          <w:t>catrin</w:t>
        </w:r>
        <w:r w:rsidR="00C709A5" w:rsidRPr="00D767C8">
          <w:rPr>
            <w:rStyle w:val="ae"/>
            <w:sz w:val="24"/>
            <w:szCs w:val="24"/>
          </w:rPr>
          <w:t>@</w:t>
        </w:r>
        <w:r w:rsidR="00C709A5" w:rsidRPr="00D767C8">
          <w:rPr>
            <w:rStyle w:val="ae"/>
            <w:sz w:val="24"/>
            <w:szCs w:val="24"/>
            <w:lang w:val="en-US"/>
          </w:rPr>
          <w:t>rambler</w:t>
        </w:r>
        <w:r w:rsidR="00C709A5" w:rsidRPr="00D767C8">
          <w:rPr>
            <w:rStyle w:val="ae"/>
            <w:sz w:val="24"/>
            <w:szCs w:val="24"/>
          </w:rPr>
          <w:t>.</w:t>
        </w:r>
        <w:r w:rsidR="00C709A5" w:rsidRPr="00D767C8">
          <w:rPr>
            <w:rStyle w:val="ae"/>
            <w:sz w:val="24"/>
            <w:szCs w:val="24"/>
            <w:lang w:val="en-US"/>
          </w:rPr>
          <w:t>ru</w:t>
        </w:r>
      </w:hyperlink>
      <w:r w:rsidR="00C709A5">
        <w:rPr>
          <w:sz w:val="24"/>
          <w:szCs w:val="24"/>
        </w:rPr>
        <w:t>, тел.</w:t>
      </w:r>
      <w:r w:rsidR="00C709A5" w:rsidRPr="00C709A5">
        <w:rPr>
          <w:sz w:val="24"/>
          <w:szCs w:val="24"/>
        </w:rPr>
        <w:t xml:space="preserve">  8-953-517-25-08</w:t>
      </w:r>
      <w:r w:rsidR="00C709A5">
        <w:rPr>
          <w:sz w:val="24"/>
          <w:szCs w:val="24"/>
        </w:rPr>
        <w:t xml:space="preserve">; </w:t>
      </w:r>
      <w:proofErr w:type="gramEnd"/>
    </w:p>
    <w:p w:rsidR="00C709A5" w:rsidRDefault="00C709A5" w:rsidP="006F4A4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квалификационный</w:t>
      </w:r>
      <w:r w:rsidR="00BE78CE">
        <w:rPr>
          <w:sz w:val="24"/>
          <w:szCs w:val="24"/>
        </w:rPr>
        <w:t xml:space="preserve"> аттестат 35-14-417 выдан 14 ап</w:t>
      </w:r>
      <w:r>
        <w:rPr>
          <w:sz w:val="24"/>
          <w:szCs w:val="24"/>
        </w:rPr>
        <w:t>реля 2014 года</w:t>
      </w:r>
    </w:p>
    <w:p w:rsidR="006F1064" w:rsidRDefault="006F1064" w:rsidP="006F4A4B">
      <w:pPr>
        <w:tabs>
          <w:tab w:val="right" w:pos="9922"/>
        </w:tabs>
        <w:jc w:val="both"/>
        <w:rPr>
          <w:sz w:val="24"/>
          <w:szCs w:val="24"/>
        </w:rPr>
      </w:pPr>
      <w:r w:rsidRPr="006F1064">
        <w:rPr>
          <w:sz w:val="24"/>
          <w:szCs w:val="24"/>
        </w:rPr>
        <w:t xml:space="preserve">фамилия, имя, отчество (при наличии) кадастрового инженера </w:t>
      </w:r>
      <w:r>
        <w:rPr>
          <w:sz w:val="24"/>
          <w:szCs w:val="24"/>
        </w:rPr>
        <w:t xml:space="preserve"> </w:t>
      </w:r>
      <w:r w:rsidR="00C709A5" w:rsidRPr="006F1064">
        <w:rPr>
          <w:b/>
          <w:sz w:val="24"/>
          <w:szCs w:val="24"/>
        </w:rPr>
        <w:t>Левина Мария Михайловна</w:t>
      </w:r>
      <w:r w:rsidR="00C709A5">
        <w:rPr>
          <w:sz w:val="24"/>
          <w:szCs w:val="24"/>
        </w:rPr>
        <w:t xml:space="preserve">. </w:t>
      </w:r>
    </w:p>
    <w:p w:rsidR="00EA6BFF" w:rsidRPr="006F1064" w:rsidRDefault="00C709A5" w:rsidP="006F4A4B">
      <w:pPr>
        <w:tabs>
          <w:tab w:val="right" w:pos="9922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Наименование  саморегулируемой организации кадастровых инженеров, членом которой является кадастровый инженер: </w:t>
      </w:r>
      <w:r w:rsidRPr="006F1064">
        <w:rPr>
          <w:b/>
          <w:sz w:val="24"/>
          <w:szCs w:val="24"/>
        </w:rPr>
        <w:t>Ассоциация СРО «Балтийское объединение кадастровых инженеров»;</w:t>
      </w:r>
      <w:r w:rsidR="0062603B" w:rsidRPr="006F1064">
        <w:rPr>
          <w:b/>
          <w:sz w:val="24"/>
          <w:szCs w:val="24"/>
        </w:rPr>
        <w:tab/>
      </w:r>
    </w:p>
    <w:p w:rsidR="00EA6BFF" w:rsidRPr="00FD5D6F" w:rsidRDefault="00EA6BFF" w:rsidP="006F4A4B">
      <w:pPr>
        <w:pBdr>
          <w:top w:val="single" w:sz="4" w:space="1" w:color="auto"/>
        </w:pBdr>
        <w:ind w:left="3345" w:right="113"/>
        <w:jc w:val="both"/>
        <w:rPr>
          <w:sz w:val="2"/>
          <w:szCs w:val="2"/>
        </w:rPr>
      </w:pPr>
    </w:p>
    <w:p w:rsidR="00B66943" w:rsidRPr="00FD5D6F" w:rsidRDefault="00FD5D6F" w:rsidP="006F1064">
      <w:pPr>
        <w:tabs>
          <w:tab w:val="right" w:pos="9922"/>
        </w:tabs>
        <w:jc w:val="both"/>
        <w:rPr>
          <w:sz w:val="2"/>
          <w:szCs w:val="2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C709A5">
        <w:rPr>
          <w:sz w:val="24"/>
          <w:szCs w:val="24"/>
        </w:rPr>
        <w:t>34523;</w:t>
      </w:r>
    </w:p>
    <w:p w:rsidR="00AD1148" w:rsidRPr="00FD5D6F" w:rsidRDefault="00FD5D6F" w:rsidP="006F1064">
      <w:pPr>
        <w:tabs>
          <w:tab w:val="right" w:pos="9922"/>
        </w:tabs>
        <w:jc w:val="both"/>
        <w:rPr>
          <w:sz w:val="2"/>
          <w:szCs w:val="2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C709A5">
        <w:rPr>
          <w:sz w:val="24"/>
          <w:szCs w:val="24"/>
        </w:rPr>
        <w:t>10.03.2016г.</w:t>
      </w:r>
    </w:p>
    <w:p w:rsidR="00FD5D6F" w:rsidRPr="00FD5D6F" w:rsidRDefault="00FD5D6F" w:rsidP="006F1064">
      <w:pPr>
        <w:tabs>
          <w:tab w:val="right" w:pos="9922"/>
        </w:tabs>
        <w:rPr>
          <w:sz w:val="2"/>
          <w:szCs w:val="2"/>
        </w:rPr>
      </w:pPr>
      <w:proofErr w:type="gramStart"/>
      <w:r>
        <w:rPr>
          <w:sz w:val="24"/>
          <w:szCs w:val="24"/>
        </w:rPr>
        <w:t xml:space="preserve">почтовый адрес: </w:t>
      </w:r>
      <w:r w:rsidR="00C709A5">
        <w:rPr>
          <w:sz w:val="24"/>
          <w:szCs w:val="24"/>
        </w:rPr>
        <w:t xml:space="preserve">160014, Вологодская область, г. Вологда, ул. Карла Маркса, д. 31, </w:t>
      </w:r>
      <w:r w:rsidR="00BE78CE">
        <w:rPr>
          <w:sz w:val="24"/>
          <w:szCs w:val="24"/>
        </w:rPr>
        <w:t>кв</w:t>
      </w:r>
      <w:r w:rsidR="00C709A5">
        <w:rPr>
          <w:sz w:val="24"/>
          <w:szCs w:val="24"/>
        </w:rPr>
        <w:t>. 57</w:t>
      </w:r>
      <w:proofErr w:type="gramEnd"/>
    </w:p>
    <w:p w:rsidR="006F1064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hyperlink r:id="rId8" w:history="1">
        <w:r w:rsidR="006F1064" w:rsidRPr="00B02078">
          <w:rPr>
            <w:rStyle w:val="ae"/>
            <w:sz w:val="24"/>
            <w:szCs w:val="24"/>
            <w:lang w:val="en-US"/>
          </w:rPr>
          <w:t>serge</w:t>
        </w:r>
        <w:r w:rsidR="006F1064" w:rsidRPr="00B02078">
          <w:rPr>
            <w:rStyle w:val="ae"/>
            <w:sz w:val="24"/>
            <w:szCs w:val="24"/>
          </w:rPr>
          <w:t>.</w:t>
        </w:r>
        <w:r w:rsidR="006F1064" w:rsidRPr="00B02078">
          <w:rPr>
            <w:rStyle w:val="ae"/>
            <w:sz w:val="24"/>
            <w:szCs w:val="24"/>
            <w:lang w:val="en-US"/>
          </w:rPr>
          <w:t>maria</w:t>
        </w:r>
        <w:r w:rsidR="006F1064" w:rsidRPr="00B02078">
          <w:rPr>
            <w:rStyle w:val="ae"/>
            <w:sz w:val="24"/>
            <w:szCs w:val="24"/>
          </w:rPr>
          <w:t>2010@</w:t>
        </w:r>
        <w:r w:rsidR="006F1064" w:rsidRPr="00B02078">
          <w:rPr>
            <w:rStyle w:val="ae"/>
            <w:sz w:val="24"/>
            <w:szCs w:val="24"/>
            <w:lang w:val="en-US"/>
          </w:rPr>
          <w:t>yandex</w:t>
        </w:r>
        <w:r w:rsidR="006F1064" w:rsidRPr="00B02078">
          <w:rPr>
            <w:rStyle w:val="ae"/>
            <w:sz w:val="24"/>
            <w:szCs w:val="24"/>
          </w:rPr>
          <w:t>.</w:t>
        </w:r>
        <w:r w:rsidR="006F1064" w:rsidRPr="00B02078">
          <w:rPr>
            <w:rStyle w:val="ae"/>
            <w:sz w:val="24"/>
            <w:szCs w:val="24"/>
            <w:lang w:val="en-US"/>
          </w:rPr>
          <w:t>ru</w:t>
        </w:r>
      </w:hyperlink>
      <w:r w:rsidR="008F3A76">
        <w:rPr>
          <w:sz w:val="24"/>
          <w:szCs w:val="24"/>
        </w:rPr>
        <w:t>;</w:t>
      </w:r>
    </w:p>
    <w:p w:rsidR="006F1064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</w:t>
      </w:r>
      <w:r w:rsidR="008F3A76">
        <w:rPr>
          <w:sz w:val="24"/>
          <w:szCs w:val="24"/>
        </w:rPr>
        <w:t xml:space="preserve">8-960-298-30-10; </w:t>
      </w:r>
    </w:p>
    <w:p w:rsidR="006F1064" w:rsidRDefault="008F3A76" w:rsidP="006F106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квалификационный аттестат 35-15-480 выдан 27 июля 2015 года</w:t>
      </w:r>
      <w:r w:rsidR="009F783F">
        <w:rPr>
          <w:sz w:val="24"/>
          <w:szCs w:val="24"/>
        </w:rPr>
        <w:t xml:space="preserve"> </w:t>
      </w:r>
    </w:p>
    <w:p w:rsidR="006F1064" w:rsidRDefault="006F1064" w:rsidP="006F1064">
      <w:pPr>
        <w:tabs>
          <w:tab w:val="right" w:pos="9922"/>
        </w:tabs>
        <w:rPr>
          <w:sz w:val="24"/>
          <w:szCs w:val="24"/>
        </w:rPr>
      </w:pPr>
    </w:p>
    <w:p w:rsidR="00FD5D6F" w:rsidRDefault="008E204C" w:rsidP="006F1064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</w:t>
      </w:r>
      <w:r>
        <w:rPr>
          <w:sz w:val="24"/>
          <w:szCs w:val="24"/>
        </w:rPr>
        <w:lastRenderedPageBreak/>
        <w:t xml:space="preserve">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2E2155">
        <w:rPr>
          <w:sz w:val="24"/>
          <w:szCs w:val="24"/>
        </w:rPr>
        <w:t xml:space="preserve"> </w:t>
      </w:r>
      <w:proofErr w:type="gramStart"/>
      <w:r w:rsidR="002E2155"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2E2155"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6F1064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6F1064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>
        <w:rPr>
          <w:sz w:val="24"/>
          <w:szCs w:val="24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706" w:type="dxa"/>
            <w:vAlign w:val="center"/>
          </w:tcPr>
          <w:p w:rsidR="0024764B" w:rsidRDefault="0024764B" w:rsidP="006F1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8F3A76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Default="008F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область, Ульяновский</w:t>
            </w:r>
            <w:r w:rsidR="006F1064">
              <w:rPr>
                <w:sz w:val="24"/>
                <w:szCs w:val="24"/>
              </w:rPr>
              <w:t xml:space="preserve"> район, с. Ульяново</w:t>
            </w:r>
            <w:r>
              <w:rPr>
                <w:sz w:val="24"/>
                <w:szCs w:val="24"/>
              </w:rPr>
              <w:t xml:space="preserve"> </w:t>
            </w:r>
          </w:p>
          <w:p w:rsidR="006F1064" w:rsidRDefault="006F1064" w:rsidP="006F1064">
            <w:pPr>
              <w:rPr>
                <w:sz w:val="24"/>
                <w:szCs w:val="24"/>
              </w:rPr>
            </w:pPr>
            <w:proofErr w:type="gramStart"/>
            <w:r w:rsidRPr="006F1064">
              <w:rPr>
                <w:sz w:val="24"/>
                <w:szCs w:val="24"/>
              </w:rPr>
              <w:t>кадастровы</w:t>
            </w:r>
            <w:r>
              <w:rPr>
                <w:sz w:val="24"/>
                <w:szCs w:val="24"/>
              </w:rPr>
              <w:t>е</w:t>
            </w:r>
            <w:r w:rsidRPr="006F1064">
              <w:rPr>
                <w:sz w:val="24"/>
                <w:szCs w:val="24"/>
              </w:rPr>
              <w:t xml:space="preserve"> квартал</w:t>
            </w:r>
            <w:r>
              <w:rPr>
                <w:sz w:val="24"/>
                <w:szCs w:val="24"/>
              </w:rPr>
              <w:t>а</w:t>
            </w:r>
            <w:r w:rsidRPr="006F1064">
              <w:rPr>
                <w:sz w:val="24"/>
                <w:szCs w:val="24"/>
              </w:rPr>
              <w:t xml:space="preserve"> 40:21:050519, 40:21:050520, 40:21:050521, 40:21:050522, 40:21:050523, 40:21:050526, 40:21:050527, 40:21:050528, 40:21:050529, 40:21:050531, 40:21:050532, 40:21:050533, 40:21:050534, 40:21:050535, 40:21:050536, 40:21:050538, 40:21:050539, 40:21:050540, 40:21:050541, 40</w:t>
            </w:r>
            <w:proofErr w:type="gramEnd"/>
            <w:r w:rsidRPr="006F1064">
              <w:rPr>
                <w:sz w:val="24"/>
                <w:szCs w:val="24"/>
              </w:rPr>
              <w:t>:21:050542, 40:21:050543, 40:21:050545, 40:21:050546, 40:21:050547, 40:21:050548, 40:21:050549, 40:21:050550, 40:21:050551, 40:21:050552, 40:21:050200</w:t>
            </w:r>
          </w:p>
        </w:tc>
        <w:tc>
          <w:tcPr>
            <w:tcW w:w="4706" w:type="dxa"/>
            <w:vAlign w:val="center"/>
          </w:tcPr>
          <w:p w:rsidR="006F1064" w:rsidRDefault="006F1064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F3A76"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</w:rPr>
              <w:t xml:space="preserve">.04.2021 </w:t>
            </w:r>
            <w:r w:rsidR="008F3A76">
              <w:rPr>
                <w:sz w:val="24"/>
                <w:szCs w:val="24"/>
              </w:rPr>
              <w:t>по 01</w:t>
            </w:r>
            <w:r>
              <w:rPr>
                <w:sz w:val="24"/>
                <w:szCs w:val="24"/>
              </w:rPr>
              <w:t>.12.</w:t>
            </w:r>
            <w:r w:rsidR="008F3A76">
              <w:rPr>
                <w:sz w:val="24"/>
                <w:szCs w:val="24"/>
              </w:rPr>
              <w:t xml:space="preserve">2021 </w:t>
            </w:r>
          </w:p>
          <w:p w:rsidR="006F1064" w:rsidRDefault="008F3A76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4764B" w:rsidRDefault="008F3A76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 до. 18 часов ежедневно</w:t>
            </w:r>
          </w:p>
        </w:tc>
      </w:tr>
    </w:tbl>
    <w:p w:rsidR="00FD5D6F" w:rsidRDefault="00FD5D6F">
      <w:pPr>
        <w:rPr>
          <w:sz w:val="24"/>
          <w:szCs w:val="24"/>
        </w:rPr>
      </w:pPr>
    </w:p>
    <w:sectPr w:rsidR="00FD5D6F" w:rsidSect="006F1064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731" w:rsidRDefault="00053731">
      <w:r>
        <w:separator/>
      </w:r>
    </w:p>
  </w:endnote>
  <w:endnote w:type="continuationSeparator" w:id="0">
    <w:p w:rsidR="00053731" w:rsidRDefault="0005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731" w:rsidRDefault="00053731">
      <w:r>
        <w:separator/>
      </w:r>
    </w:p>
  </w:footnote>
  <w:footnote w:type="continuationSeparator" w:id="0">
    <w:p w:rsidR="00053731" w:rsidRDefault="00053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53731"/>
    <w:rsid w:val="00064425"/>
    <w:rsid w:val="000D6231"/>
    <w:rsid w:val="0024764B"/>
    <w:rsid w:val="002E2155"/>
    <w:rsid w:val="002F6C3D"/>
    <w:rsid w:val="00393E50"/>
    <w:rsid w:val="004209DA"/>
    <w:rsid w:val="00485BC0"/>
    <w:rsid w:val="004B1AD3"/>
    <w:rsid w:val="004C47CE"/>
    <w:rsid w:val="00567933"/>
    <w:rsid w:val="005A2C85"/>
    <w:rsid w:val="00605799"/>
    <w:rsid w:val="0062603B"/>
    <w:rsid w:val="006A408C"/>
    <w:rsid w:val="006B287E"/>
    <w:rsid w:val="006C0E9E"/>
    <w:rsid w:val="006F1064"/>
    <w:rsid w:val="006F4A4B"/>
    <w:rsid w:val="007272F0"/>
    <w:rsid w:val="007A13E2"/>
    <w:rsid w:val="00847DEF"/>
    <w:rsid w:val="008B2187"/>
    <w:rsid w:val="008E204C"/>
    <w:rsid w:val="008F3A76"/>
    <w:rsid w:val="009161D8"/>
    <w:rsid w:val="009F783F"/>
    <w:rsid w:val="00A0051E"/>
    <w:rsid w:val="00A34AD2"/>
    <w:rsid w:val="00A94ED8"/>
    <w:rsid w:val="00AD1148"/>
    <w:rsid w:val="00B02078"/>
    <w:rsid w:val="00B053DA"/>
    <w:rsid w:val="00B66943"/>
    <w:rsid w:val="00B70452"/>
    <w:rsid w:val="00BA007A"/>
    <w:rsid w:val="00BA63A7"/>
    <w:rsid w:val="00BE78CE"/>
    <w:rsid w:val="00C709A5"/>
    <w:rsid w:val="00C91897"/>
    <w:rsid w:val="00CD705B"/>
    <w:rsid w:val="00D767C8"/>
    <w:rsid w:val="00E8537F"/>
    <w:rsid w:val="00EA6BFF"/>
    <w:rsid w:val="00EE156E"/>
    <w:rsid w:val="00FD5D6F"/>
    <w:rsid w:val="00FE14AE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C709A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C709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.maria201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trin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Кондраева Татьяна Игоревна</cp:lastModifiedBy>
  <cp:revision>2</cp:revision>
  <cp:lastPrinted>2021-04-15T09:22:00Z</cp:lastPrinted>
  <dcterms:created xsi:type="dcterms:W3CDTF">2021-04-19T09:38:00Z</dcterms:created>
  <dcterms:modified xsi:type="dcterms:W3CDTF">2021-04-19T09:38:00Z</dcterms:modified>
</cp:coreProperties>
</file>